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044" w:rsidRPr="00FC4044" w:rsidRDefault="00FC4044" w:rsidP="00FC4044">
      <w:pPr>
        <w:pStyle w:val="a5"/>
        <w:ind w:left="0"/>
        <w:rPr>
          <w:b/>
          <w:sz w:val="20"/>
          <w:szCs w:val="28"/>
        </w:rPr>
      </w:pPr>
    </w:p>
    <w:p w:rsidR="005C5EE6" w:rsidRDefault="005C5EE6" w:rsidP="005C5EE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06E73" w:rsidRDefault="00306E73" w:rsidP="005C5EE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4D4769" w:rsidRPr="00BF5958" w:rsidRDefault="004D4769" w:rsidP="004D476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Cs w:val="28"/>
        </w:rPr>
      </w:pPr>
      <w:r w:rsidRPr="00BF5958">
        <w:rPr>
          <w:b/>
          <w:szCs w:val="28"/>
        </w:rPr>
        <w:t>Задание на выполнение работ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4D4769" w:rsidRPr="003C3E43" w:rsidTr="00A41807">
        <w:trPr>
          <w:trHeight w:val="825"/>
        </w:trPr>
        <w:tc>
          <w:tcPr>
            <w:tcW w:w="851" w:type="dxa"/>
            <w:vAlign w:val="center"/>
          </w:tcPr>
          <w:p w:rsidR="004D4769" w:rsidRPr="007472C6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7472C6">
              <w:t>№</w:t>
            </w:r>
          </w:p>
        </w:tc>
        <w:tc>
          <w:tcPr>
            <w:tcW w:w="2410" w:type="dxa"/>
            <w:vAlign w:val="center"/>
          </w:tcPr>
          <w:p w:rsidR="004D4769" w:rsidRPr="007472C6" w:rsidRDefault="00E06650" w:rsidP="00E0665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Наименование помещений</w:t>
            </w:r>
          </w:p>
        </w:tc>
        <w:tc>
          <w:tcPr>
            <w:tcW w:w="4961" w:type="dxa"/>
            <w:vAlign w:val="center"/>
          </w:tcPr>
          <w:p w:rsidR="004D4769" w:rsidRPr="007472C6" w:rsidRDefault="00E06650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Требования к выполняемым работам</w:t>
            </w:r>
          </w:p>
        </w:tc>
        <w:tc>
          <w:tcPr>
            <w:tcW w:w="1843" w:type="dxa"/>
            <w:vAlign w:val="center"/>
          </w:tcPr>
          <w:p w:rsidR="004D4769" w:rsidRPr="007472C6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7472C6">
              <w:t>Срок выполнения</w:t>
            </w:r>
          </w:p>
        </w:tc>
      </w:tr>
      <w:tr w:rsidR="004D4769" w:rsidRPr="003C3E43" w:rsidTr="00A41807">
        <w:trPr>
          <w:trHeight w:val="265"/>
        </w:trPr>
        <w:tc>
          <w:tcPr>
            <w:tcW w:w="851" w:type="dxa"/>
            <w:vAlign w:val="center"/>
          </w:tcPr>
          <w:p w:rsidR="004D4769" w:rsidRPr="006E204E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10" w:type="dxa"/>
            <w:vAlign w:val="center"/>
          </w:tcPr>
          <w:p w:rsidR="004D4769" w:rsidRPr="006E204E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61" w:type="dxa"/>
            <w:vAlign w:val="center"/>
          </w:tcPr>
          <w:p w:rsidR="004D4769" w:rsidRPr="006E204E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43" w:type="dxa"/>
            <w:vAlign w:val="center"/>
          </w:tcPr>
          <w:p w:rsidR="004D4769" w:rsidRPr="006E204E" w:rsidRDefault="004D4769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5E77DB" w:rsidRPr="003C3E43" w:rsidTr="00A41807">
        <w:trPr>
          <w:trHeight w:val="265"/>
        </w:trPr>
        <w:tc>
          <w:tcPr>
            <w:tcW w:w="851" w:type="dxa"/>
            <w:vAlign w:val="center"/>
          </w:tcPr>
          <w:p w:rsidR="005E77DB" w:rsidRDefault="005E77DB" w:rsidP="00A4180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410" w:type="dxa"/>
            <w:vAlign w:val="center"/>
          </w:tcPr>
          <w:p w:rsidR="005760D7" w:rsidRDefault="002B17C4" w:rsidP="0044063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7830"/>
              </w:tabs>
              <w:jc w:val="center"/>
              <w:rPr>
                <w:color w:val="000000"/>
                <w:sz w:val="22"/>
                <w:szCs w:val="22"/>
              </w:rPr>
            </w:pPr>
            <w:r w:rsidRPr="002B17C4">
              <w:rPr>
                <w:color w:val="000000"/>
                <w:sz w:val="22"/>
                <w:szCs w:val="22"/>
              </w:rPr>
              <w:t xml:space="preserve">Ремонт </w:t>
            </w:r>
            <w:r w:rsidR="00544D78">
              <w:rPr>
                <w:color w:val="000000"/>
                <w:sz w:val="22"/>
                <w:szCs w:val="22"/>
              </w:rPr>
              <w:t>СОУЭ</w:t>
            </w:r>
            <w:r w:rsidR="005760D7">
              <w:t xml:space="preserve"> </w:t>
            </w:r>
            <w:r w:rsidR="005760D7" w:rsidRPr="005760D7">
              <w:rPr>
                <w:color w:val="000000"/>
                <w:sz w:val="22"/>
                <w:szCs w:val="22"/>
              </w:rPr>
              <w:t>в нежилых помещениях</w:t>
            </w:r>
            <w:r w:rsidR="005760D7">
              <w:rPr>
                <w:color w:val="000000"/>
                <w:sz w:val="22"/>
                <w:szCs w:val="22"/>
              </w:rPr>
              <w:t xml:space="preserve"> ООО «Медсервис»</w:t>
            </w:r>
            <w:r w:rsidR="005760D7" w:rsidRPr="005760D7">
              <w:rPr>
                <w:color w:val="000000"/>
                <w:sz w:val="22"/>
                <w:szCs w:val="22"/>
              </w:rPr>
              <w:t xml:space="preserve">: главный корпус литера А, инвентарный номер 10001267  (Центр платных медицинских услуг); поликлиника литера А2, инвентарный номер 10001271 (поликлиника, 2 этаж); главный корпус литера А, инвентарный номер 10001267 (клинико-диагностическая лаборатория, кабинет медицинской статистики, рентгеновкое отделение) </w:t>
            </w:r>
          </w:p>
          <w:p w:rsidR="005E77DB" w:rsidRPr="00FC4044" w:rsidRDefault="005E77DB" w:rsidP="005760D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78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49651E" w:rsidRDefault="002A71A3" w:rsidP="0049651E">
            <w:pPr>
              <w:pStyle w:val="2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="005E77DB" w:rsidRPr="002A71A3">
              <w:rPr>
                <w:bCs/>
                <w:sz w:val="22"/>
                <w:szCs w:val="22"/>
              </w:rPr>
              <w:t xml:space="preserve">Результатом </w:t>
            </w:r>
            <w:r w:rsidR="003F5A32" w:rsidRPr="002A71A3">
              <w:rPr>
                <w:bCs/>
                <w:sz w:val="22"/>
                <w:szCs w:val="22"/>
              </w:rPr>
              <w:t xml:space="preserve">работ является </w:t>
            </w:r>
            <w:r w:rsidR="00AE3A30">
              <w:rPr>
                <w:bCs/>
                <w:sz w:val="22"/>
                <w:szCs w:val="22"/>
              </w:rPr>
              <w:t xml:space="preserve">ремонт </w:t>
            </w:r>
            <w:r w:rsidR="00544D78">
              <w:rPr>
                <w:bCs/>
                <w:sz w:val="22"/>
                <w:szCs w:val="22"/>
              </w:rPr>
              <w:t>СОУЭ</w:t>
            </w:r>
            <w:r w:rsidR="00AE3A30">
              <w:rPr>
                <w:bCs/>
                <w:sz w:val="22"/>
                <w:szCs w:val="22"/>
              </w:rPr>
              <w:t>.</w:t>
            </w:r>
          </w:p>
          <w:p w:rsidR="00746939" w:rsidRPr="002A71A3" w:rsidRDefault="00746939" w:rsidP="0049651E">
            <w:pPr>
              <w:pStyle w:val="22"/>
              <w:rPr>
                <w:color w:val="000000" w:themeColor="text1"/>
                <w:sz w:val="22"/>
                <w:szCs w:val="22"/>
              </w:rPr>
            </w:pP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 xml:space="preserve">Ремонтные работы </w:t>
            </w:r>
            <w:r w:rsidR="00544D78">
              <w:rPr>
                <w:color w:val="000000"/>
                <w:sz w:val="22"/>
                <w:szCs w:val="22"/>
              </w:rPr>
              <w:t>СОУЭ</w:t>
            </w:r>
            <w:r w:rsidRPr="00746939">
              <w:rPr>
                <w:color w:val="000000"/>
                <w:sz w:val="22"/>
                <w:szCs w:val="22"/>
              </w:rPr>
              <w:t xml:space="preserve"> ООО «Медсервис» должны соответствовать требованиям: Федерального закона от 21.12.1994 №69-ФЗ «О пожарной безопасности»; Федерального закона от 22 июля 2008 № 123-ФЗ «Технический регламент о требованиях пожарной безопасности», Своду правил СП 3.13130.2009 «Системы противопожарной защиты».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«Системы оповещения и управления эвакуацией людей при пожарах в зданиях и сооружениях» (НПБ 1014-03), НПБ 88-2001 «Установки пожаротушения и сигнализации. Нормы и правила проектирования» РД 25.883; РД 78.145-93.</w:t>
            </w:r>
          </w:p>
          <w:p w:rsid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>Все применяемые материалы</w:t>
            </w:r>
            <w:r w:rsidR="00E129A9">
              <w:rPr>
                <w:color w:val="000000"/>
                <w:sz w:val="22"/>
                <w:szCs w:val="22"/>
              </w:rPr>
              <w:t xml:space="preserve"> и оборудование</w:t>
            </w:r>
            <w:r w:rsidRPr="00746939">
              <w:rPr>
                <w:color w:val="000000"/>
                <w:sz w:val="22"/>
                <w:szCs w:val="22"/>
              </w:rPr>
              <w:t xml:space="preserve">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</w:t>
            </w:r>
            <w:r w:rsidR="00E129A9">
              <w:rPr>
                <w:color w:val="000000"/>
                <w:sz w:val="22"/>
                <w:szCs w:val="22"/>
              </w:rPr>
              <w:t>,</w:t>
            </w:r>
            <w:r w:rsidR="00E129A9" w:rsidRPr="00FC4044">
              <w:t xml:space="preserve"> технически</w:t>
            </w:r>
            <w:r w:rsidR="00E129A9">
              <w:t>е паспорта и другие документы, удостоверяющие их</w:t>
            </w:r>
            <w:r w:rsidR="00E129A9" w:rsidRPr="00FC4044">
              <w:t xml:space="preserve"> качество и дату изготовления</w:t>
            </w:r>
            <w:r w:rsidRPr="00746939">
              <w:rPr>
                <w:color w:val="000000"/>
                <w:sz w:val="22"/>
                <w:szCs w:val="22"/>
              </w:rPr>
              <w:t>.</w:t>
            </w: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 xml:space="preserve">Звуковые сигналы СОУЭ должны обеспечивать общий уровень звука (уровень звука постоянного шума вместе со всеми сигналами, производимыми оповещателями) не менее 75 дБА на расстоянии 3 м от оповещателя, но не более 120дБА в любой точке защищаемого помещения. Звуковые сигналы СОУЭ должны обеспечивать уровень звука не менее чем на 15 дБА выше допустимого уровня звука постоянного шума в защищаемом помещении. </w:t>
            </w: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>Установку звуковых оповещателей согласно требованиям технической документации.</w:t>
            </w: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 xml:space="preserve"> </w:t>
            </w:r>
          </w:p>
          <w:p w:rsidR="00746939" w:rsidRPr="00746939" w:rsidRDefault="00746939" w:rsidP="007469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939">
              <w:rPr>
                <w:color w:val="000000"/>
                <w:sz w:val="22"/>
                <w:szCs w:val="22"/>
              </w:rPr>
              <w:t xml:space="preserve"> Исполнитель обязан провести полную диагностику и предоставить   акт о работоспособности системы СОУЭ. </w:t>
            </w:r>
          </w:p>
          <w:p w:rsidR="002A71A3" w:rsidRPr="002A71A3" w:rsidRDefault="002A71A3" w:rsidP="002A71A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E77DB" w:rsidRPr="00D06399" w:rsidRDefault="00E06650" w:rsidP="00D30B6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E06650">
              <w:t>Работы</w:t>
            </w:r>
            <w:r>
              <w:t xml:space="preserve"> </w:t>
            </w:r>
            <w:r w:rsidRPr="00E06650">
              <w:t>должны быть начаты не позднее 3 календарных дней с момента заключения договора и завершены в течени</w:t>
            </w:r>
            <w:r w:rsidR="00D30B6E">
              <w:t>е</w:t>
            </w:r>
            <w:r w:rsidRPr="00E06650">
              <w:t xml:space="preserve"> 40 календарных дней с момента заключения Договора</w:t>
            </w:r>
          </w:p>
        </w:tc>
      </w:tr>
    </w:tbl>
    <w:p w:rsidR="00EF73B0" w:rsidRDefault="00EF73B0" w:rsidP="00EF73B0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746939" w:rsidRDefault="00746939" w:rsidP="00EF73B0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A71A3" w:rsidRPr="002A71A3" w:rsidRDefault="002A71A3" w:rsidP="002A71A3">
      <w:pPr>
        <w:pStyle w:val="2"/>
        <w:jc w:val="both"/>
        <w:rPr>
          <w:color w:val="000000" w:themeColor="text1"/>
          <w:sz w:val="22"/>
          <w:szCs w:val="22"/>
        </w:rPr>
      </w:pPr>
      <w:r>
        <w:lastRenderedPageBreak/>
        <w:t xml:space="preserve">     2. </w:t>
      </w:r>
      <w:r w:rsidRPr="002A71A3">
        <w:rPr>
          <w:color w:val="000000" w:themeColor="text1"/>
          <w:sz w:val="22"/>
          <w:szCs w:val="22"/>
        </w:rPr>
        <w:t xml:space="preserve">При </w:t>
      </w:r>
      <w:r w:rsidR="00160D52">
        <w:rPr>
          <w:color w:val="000000" w:themeColor="text1"/>
          <w:sz w:val="22"/>
          <w:szCs w:val="22"/>
        </w:rPr>
        <w:t>проведении работ по ремонту СОУЭ</w:t>
      </w:r>
      <w:r w:rsidRPr="002A71A3">
        <w:rPr>
          <w:color w:val="000000" w:themeColor="text1"/>
          <w:sz w:val="22"/>
          <w:szCs w:val="22"/>
        </w:rPr>
        <w:t xml:space="preserve"> следует руководствоваться следующими документами:</w:t>
      </w:r>
    </w:p>
    <w:p w:rsidR="002A71A3" w:rsidRPr="002A71A3" w:rsidRDefault="002A71A3" w:rsidP="002A71A3">
      <w:pPr>
        <w:pStyle w:val="2"/>
        <w:jc w:val="both"/>
        <w:rPr>
          <w:color w:val="000000" w:themeColor="text1"/>
          <w:sz w:val="22"/>
          <w:szCs w:val="22"/>
        </w:rPr>
      </w:pPr>
      <w:r w:rsidRPr="002A71A3">
        <w:rPr>
          <w:color w:val="000000" w:themeColor="text1"/>
          <w:sz w:val="22"/>
          <w:szCs w:val="22"/>
        </w:rPr>
        <w:t>1. ГОСТ 31817.1.1-2012. ГОСТ</w:t>
      </w:r>
      <w:r w:rsidR="008D5BB8">
        <w:rPr>
          <w:color w:val="000000" w:themeColor="text1"/>
          <w:sz w:val="22"/>
          <w:szCs w:val="22"/>
        </w:rPr>
        <w:t xml:space="preserve"> Р 53560-2009. Системы охранной</w:t>
      </w:r>
      <w:r w:rsidRPr="002A71A3">
        <w:rPr>
          <w:color w:val="000000" w:themeColor="text1"/>
          <w:sz w:val="22"/>
          <w:szCs w:val="22"/>
        </w:rPr>
        <w:t xml:space="preserve"> сигнализации. Источники электропитания. Классификация. Общие технические требования. Методы испытаний;</w:t>
      </w:r>
    </w:p>
    <w:p w:rsidR="002A71A3" w:rsidRPr="002A71A3" w:rsidRDefault="008D5BB8" w:rsidP="002A71A3">
      <w:pPr>
        <w:pStyle w:val="2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A71A3" w:rsidRPr="002A71A3">
        <w:rPr>
          <w:color w:val="000000" w:themeColor="text1"/>
          <w:sz w:val="22"/>
          <w:szCs w:val="22"/>
        </w:rPr>
        <w:t>. ПУЭ-98. Правила устройства электроустановок;</w:t>
      </w:r>
    </w:p>
    <w:p w:rsidR="002A71A3" w:rsidRPr="002A71A3" w:rsidRDefault="008D5BB8" w:rsidP="002A71A3">
      <w:pPr>
        <w:pStyle w:val="2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3</w:t>
      </w:r>
      <w:r w:rsidR="002A71A3" w:rsidRPr="002A71A3">
        <w:rPr>
          <w:color w:val="000000" w:themeColor="text1"/>
          <w:sz w:val="22"/>
          <w:szCs w:val="22"/>
        </w:rPr>
        <w:t>. РД 25.952-90. Системы автоматические пожаротушения, пожарной, охранной и охранно-пожарной сигнализации. Порядок разработки задания на проектирование;</w:t>
      </w:r>
    </w:p>
    <w:p w:rsidR="002A71A3" w:rsidRPr="002A71A3" w:rsidRDefault="008D5BB8" w:rsidP="002A71A3">
      <w:pPr>
        <w:pStyle w:val="2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4</w:t>
      </w:r>
      <w:r w:rsidR="002A71A3" w:rsidRPr="002A71A3">
        <w:rPr>
          <w:color w:val="000000" w:themeColor="text1"/>
          <w:sz w:val="22"/>
          <w:szCs w:val="22"/>
        </w:rPr>
        <w:t>. РД 78.145-93 МВД России. Системы и комплексы охранной, пожарной и охранно-пожарной сигнализации. Правила производства и приемки работ и пособие к нему;</w:t>
      </w:r>
    </w:p>
    <w:p w:rsidR="002A71A3" w:rsidRPr="002A71A3" w:rsidRDefault="008D5BB8" w:rsidP="002A71A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5</w:t>
      </w:r>
      <w:r w:rsidR="002A71A3" w:rsidRPr="002A71A3">
        <w:rPr>
          <w:color w:val="000000" w:themeColor="text1"/>
          <w:sz w:val="22"/>
          <w:szCs w:val="22"/>
        </w:rPr>
        <w:t>. Р 78.36.018 -2011 Рекомендации по охране особо важных объектов с применением интегрированных систем безопасности;</w:t>
      </w:r>
    </w:p>
    <w:p w:rsidR="002A71A3" w:rsidRPr="002A71A3" w:rsidRDefault="008D5BB8" w:rsidP="002A71A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="002A71A3" w:rsidRPr="002A71A3">
        <w:rPr>
          <w:color w:val="000000" w:themeColor="text1"/>
          <w:sz w:val="22"/>
          <w:szCs w:val="22"/>
        </w:rPr>
        <w:t>. Р 78.36.022-2012 Применение радиоволновых и комбинированных извещателей с целью повышения обнаруживающей способности и помехозащищенности;</w:t>
      </w:r>
    </w:p>
    <w:p w:rsidR="002A71A3" w:rsidRPr="002A71A3" w:rsidRDefault="008D5BB8" w:rsidP="002A71A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="002A71A3" w:rsidRPr="002A71A3">
        <w:rPr>
          <w:color w:val="000000" w:themeColor="text1"/>
          <w:sz w:val="22"/>
          <w:szCs w:val="22"/>
        </w:rPr>
        <w:t>. Р 78.36.020-2012 Рекомендации по выбору и применению объектового оборудования проводных систем передачи извещении, систем передачи извещении, устойчивых к несанкционированному обходу;</w:t>
      </w:r>
    </w:p>
    <w:p w:rsidR="002A71A3" w:rsidRPr="002A71A3" w:rsidRDefault="008D5BB8" w:rsidP="002A71A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8</w:t>
      </w:r>
      <w:r w:rsidR="002A71A3" w:rsidRPr="002A71A3">
        <w:rPr>
          <w:color w:val="000000" w:themeColor="text1"/>
          <w:sz w:val="22"/>
          <w:szCs w:val="22"/>
        </w:rPr>
        <w:t>. Р78.36.026-2012 Рекомендации по использованию технических средств обнаружения, основанных на различных физических принципах, для охраны огражденных территорий и открытых площадок;</w:t>
      </w:r>
    </w:p>
    <w:p w:rsidR="002A71A3" w:rsidRPr="002A71A3" w:rsidRDefault="008D5BB8" w:rsidP="002A71A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9</w:t>
      </w:r>
      <w:r w:rsidR="002A71A3" w:rsidRPr="002A71A3">
        <w:rPr>
          <w:color w:val="000000" w:themeColor="text1"/>
          <w:sz w:val="22"/>
          <w:szCs w:val="22"/>
        </w:rPr>
        <w:t>. СПИСОК технических средств безопасности, удовлетворяющих «Единым требованиям к системам передачи извещений и объектовым техническим средствам охраны, предназначенным для применения в подразделениях вневедомственной охраны войск национальной гвардии Российской Федерации» 2018г.;</w:t>
      </w:r>
    </w:p>
    <w:p w:rsidR="002A71A3" w:rsidRPr="00FC4044" w:rsidRDefault="002A71A3" w:rsidP="002A71A3">
      <w:pPr>
        <w:pStyle w:val="a5"/>
        <w:tabs>
          <w:tab w:val="left" w:pos="567"/>
        </w:tabs>
        <w:ind w:left="360"/>
      </w:pPr>
    </w:p>
    <w:p w:rsidR="00AE72E7" w:rsidRPr="00FC4044" w:rsidRDefault="00AE72E7" w:rsidP="00AE72E7">
      <w:pPr>
        <w:rPr>
          <w:sz w:val="18"/>
          <w:szCs w:val="18"/>
        </w:rPr>
      </w:pPr>
      <w:bookmarkStart w:id="0" w:name="_GoBack"/>
      <w:bookmarkEnd w:id="0"/>
    </w:p>
    <w:sectPr w:rsidR="00AE72E7" w:rsidRPr="00FC4044" w:rsidSect="00A4180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5C770BB5"/>
    <w:multiLevelType w:val="multilevel"/>
    <w:tmpl w:val="B6D6A2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5B35F1"/>
    <w:multiLevelType w:val="hybridMultilevel"/>
    <w:tmpl w:val="0FFA2F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65BE8"/>
    <w:multiLevelType w:val="hybridMultilevel"/>
    <w:tmpl w:val="4970C0AE"/>
    <w:lvl w:ilvl="0" w:tplc="5B88F06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74548"/>
    <w:multiLevelType w:val="hybridMultilevel"/>
    <w:tmpl w:val="459E5218"/>
    <w:lvl w:ilvl="0" w:tplc="5B88F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C28A4"/>
    <w:multiLevelType w:val="hybridMultilevel"/>
    <w:tmpl w:val="FBD4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C9"/>
    <w:rsid w:val="00020309"/>
    <w:rsid w:val="00020E26"/>
    <w:rsid w:val="0002181C"/>
    <w:rsid w:val="00041788"/>
    <w:rsid w:val="00043BF3"/>
    <w:rsid w:val="00060BD5"/>
    <w:rsid w:val="00064D64"/>
    <w:rsid w:val="000670C9"/>
    <w:rsid w:val="000904C0"/>
    <w:rsid w:val="00091C81"/>
    <w:rsid w:val="00093B8F"/>
    <w:rsid w:val="000A5293"/>
    <w:rsid w:val="000D430D"/>
    <w:rsid w:val="000D5B34"/>
    <w:rsid w:val="001264B1"/>
    <w:rsid w:val="00132A91"/>
    <w:rsid w:val="0014620B"/>
    <w:rsid w:val="001532E9"/>
    <w:rsid w:val="00160D52"/>
    <w:rsid w:val="00164952"/>
    <w:rsid w:val="00192F71"/>
    <w:rsid w:val="001A1074"/>
    <w:rsid w:val="001E75B6"/>
    <w:rsid w:val="001F3EA8"/>
    <w:rsid w:val="002007F7"/>
    <w:rsid w:val="00234711"/>
    <w:rsid w:val="002A71A3"/>
    <w:rsid w:val="002B17C4"/>
    <w:rsid w:val="002F082D"/>
    <w:rsid w:val="00306E73"/>
    <w:rsid w:val="00367140"/>
    <w:rsid w:val="00392D79"/>
    <w:rsid w:val="003F5A32"/>
    <w:rsid w:val="00411FBA"/>
    <w:rsid w:val="00431903"/>
    <w:rsid w:val="00431F80"/>
    <w:rsid w:val="00434180"/>
    <w:rsid w:val="00440633"/>
    <w:rsid w:val="00477B45"/>
    <w:rsid w:val="0049651E"/>
    <w:rsid w:val="004D3419"/>
    <w:rsid w:val="004D4769"/>
    <w:rsid w:val="004E22AD"/>
    <w:rsid w:val="004F47B1"/>
    <w:rsid w:val="005164ED"/>
    <w:rsid w:val="00526E48"/>
    <w:rsid w:val="00544D78"/>
    <w:rsid w:val="005450A2"/>
    <w:rsid w:val="005675AB"/>
    <w:rsid w:val="005760D7"/>
    <w:rsid w:val="005870DE"/>
    <w:rsid w:val="00595A0D"/>
    <w:rsid w:val="005A58E0"/>
    <w:rsid w:val="005C22F5"/>
    <w:rsid w:val="005C5EE6"/>
    <w:rsid w:val="005D65AF"/>
    <w:rsid w:val="005E77DB"/>
    <w:rsid w:val="005F3EF2"/>
    <w:rsid w:val="006205A5"/>
    <w:rsid w:val="00622563"/>
    <w:rsid w:val="006232F4"/>
    <w:rsid w:val="00627C4C"/>
    <w:rsid w:val="006572F8"/>
    <w:rsid w:val="00672E09"/>
    <w:rsid w:val="006770E1"/>
    <w:rsid w:val="00696CC8"/>
    <w:rsid w:val="006A364E"/>
    <w:rsid w:val="006C52B8"/>
    <w:rsid w:val="00746939"/>
    <w:rsid w:val="007627FF"/>
    <w:rsid w:val="0076319F"/>
    <w:rsid w:val="00770FA0"/>
    <w:rsid w:val="00771B84"/>
    <w:rsid w:val="00791E3C"/>
    <w:rsid w:val="007A2895"/>
    <w:rsid w:val="007C4D03"/>
    <w:rsid w:val="008029BF"/>
    <w:rsid w:val="00815AB1"/>
    <w:rsid w:val="00896502"/>
    <w:rsid w:val="008C3BE9"/>
    <w:rsid w:val="008D5BB8"/>
    <w:rsid w:val="00923888"/>
    <w:rsid w:val="009379A6"/>
    <w:rsid w:val="00954757"/>
    <w:rsid w:val="0097421F"/>
    <w:rsid w:val="009C1826"/>
    <w:rsid w:val="009D2EEE"/>
    <w:rsid w:val="009E155B"/>
    <w:rsid w:val="00A343E8"/>
    <w:rsid w:val="00A41807"/>
    <w:rsid w:val="00AB27FB"/>
    <w:rsid w:val="00AC28DD"/>
    <w:rsid w:val="00AE3A30"/>
    <w:rsid w:val="00AE72E7"/>
    <w:rsid w:val="00AF1D47"/>
    <w:rsid w:val="00AF4BE9"/>
    <w:rsid w:val="00B3096B"/>
    <w:rsid w:val="00B82269"/>
    <w:rsid w:val="00BC068E"/>
    <w:rsid w:val="00BC50BB"/>
    <w:rsid w:val="00BD5C70"/>
    <w:rsid w:val="00BE5CCF"/>
    <w:rsid w:val="00BF3A15"/>
    <w:rsid w:val="00C0794D"/>
    <w:rsid w:val="00C100A3"/>
    <w:rsid w:val="00C264F5"/>
    <w:rsid w:val="00C43C9F"/>
    <w:rsid w:val="00C54565"/>
    <w:rsid w:val="00C55D94"/>
    <w:rsid w:val="00C563DF"/>
    <w:rsid w:val="00C769FF"/>
    <w:rsid w:val="00D270B4"/>
    <w:rsid w:val="00D3025C"/>
    <w:rsid w:val="00D30B6E"/>
    <w:rsid w:val="00D56AA0"/>
    <w:rsid w:val="00D737CA"/>
    <w:rsid w:val="00D83019"/>
    <w:rsid w:val="00D83CFD"/>
    <w:rsid w:val="00E06650"/>
    <w:rsid w:val="00E129A9"/>
    <w:rsid w:val="00E20E60"/>
    <w:rsid w:val="00E5616F"/>
    <w:rsid w:val="00E7397C"/>
    <w:rsid w:val="00E874A2"/>
    <w:rsid w:val="00EC2DB9"/>
    <w:rsid w:val="00EC48D0"/>
    <w:rsid w:val="00ED2A14"/>
    <w:rsid w:val="00EF5C82"/>
    <w:rsid w:val="00EF73B0"/>
    <w:rsid w:val="00F07CDE"/>
    <w:rsid w:val="00F25368"/>
    <w:rsid w:val="00F67A5D"/>
    <w:rsid w:val="00F75993"/>
    <w:rsid w:val="00FA34C1"/>
    <w:rsid w:val="00FA5386"/>
    <w:rsid w:val="00FC4044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BB72"/>
  <w15:docId w15:val="{29565E6F-CD52-47C5-B647-0914F3CF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A71A3"/>
    <w:pPr>
      <w:keepNext/>
      <w:widowControl w:val="0"/>
      <w:autoSpaceDE w:val="0"/>
      <w:autoSpaceDN w:val="0"/>
      <w:adjustRightInd w:val="0"/>
      <w:jc w:val="lef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670C9"/>
    <w:pPr>
      <w:ind w:left="720"/>
      <w:contextualSpacing/>
    </w:pPr>
  </w:style>
  <w:style w:type="table" w:customStyle="1" w:styleId="21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7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C5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unhideWhenUsed/>
    <w:rsid w:val="00020E2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218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81C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49651E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49651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71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71A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A71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AF1D4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F1D4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F1D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1D4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F1D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7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F54D-B83C-49F6-AA6D-ADD692D1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4</cp:revision>
  <cp:lastPrinted>2023-12-18T06:31:00Z</cp:lastPrinted>
  <dcterms:created xsi:type="dcterms:W3CDTF">2026-08-14T06:08:00Z</dcterms:created>
  <dcterms:modified xsi:type="dcterms:W3CDTF">2026-08-17T06:37:00Z</dcterms:modified>
</cp:coreProperties>
</file>